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B3114" w14:textId="6E3A9D70" w:rsidR="003D75F8" w:rsidRPr="006D72E4" w:rsidRDefault="003D75F8" w:rsidP="00AE7B39">
      <w:pPr>
        <w:spacing w:after="80"/>
        <w:rPr>
          <w:b/>
          <w:bCs/>
          <w:sz w:val="24"/>
          <w:szCs w:val="24"/>
        </w:rPr>
      </w:pPr>
      <w:r w:rsidRPr="006D72E4">
        <w:rPr>
          <w:b/>
          <w:bCs/>
          <w:sz w:val="24"/>
          <w:szCs w:val="24"/>
        </w:rPr>
        <w:t xml:space="preserve">Instructions: </w:t>
      </w:r>
    </w:p>
    <w:p w14:paraId="529C8C3C" w14:textId="67FF4206" w:rsidR="003D75F8" w:rsidRPr="00AE7B39" w:rsidRDefault="004634D7" w:rsidP="00AE7B39">
      <w:pPr>
        <w:pStyle w:val="ListParagraph"/>
        <w:numPr>
          <w:ilvl w:val="0"/>
          <w:numId w:val="3"/>
        </w:numPr>
        <w:spacing w:after="80"/>
        <w:contextualSpacing w:val="0"/>
        <w:rPr>
          <w:lang w:val="en-ZA"/>
        </w:rPr>
      </w:pPr>
      <w:r>
        <w:rPr>
          <w:lang w:val="en-ZA"/>
        </w:rPr>
        <w:t>Replace the ordinary spaces with</w:t>
      </w:r>
      <w:r w:rsidRPr="003D75F8">
        <w:rPr>
          <w:lang w:val="en-ZA"/>
        </w:rPr>
        <w:t xml:space="preserve"> </w:t>
      </w:r>
      <w:r w:rsidR="003D75F8" w:rsidRPr="003D75F8">
        <w:rPr>
          <w:lang w:val="en-ZA"/>
        </w:rPr>
        <w:t>non-</w:t>
      </w:r>
      <w:r w:rsidR="003D75F8" w:rsidRPr="00AE7B39">
        <w:rPr>
          <w:lang w:val="en-ZA"/>
        </w:rPr>
        <w:t xml:space="preserve">breaking spaces where the text is highlighted in </w:t>
      </w:r>
      <w:r w:rsidR="003D75F8" w:rsidRPr="00AE7B39">
        <w:rPr>
          <w:highlight w:val="green"/>
          <w:lang w:val="en-ZA"/>
        </w:rPr>
        <w:t>green</w:t>
      </w:r>
      <w:r w:rsidR="003D75F8" w:rsidRPr="00AE7B39">
        <w:rPr>
          <w:lang w:val="en-ZA"/>
        </w:rPr>
        <w:t>.</w:t>
      </w:r>
    </w:p>
    <w:p w14:paraId="1E9DBE29" w14:textId="797DBE6D" w:rsidR="003D75F8" w:rsidRPr="00AE7B39" w:rsidRDefault="004634D7" w:rsidP="00AE7B39">
      <w:pPr>
        <w:pStyle w:val="ListParagraph"/>
        <w:numPr>
          <w:ilvl w:val="0"/>
          <w:numId w:val="3"/>
        </w:numPr>
        <w:spacing w:after="80"/>
        <w:contextualSpacing w:val="0"/>
        <w:rPr>
          <w:lang w:val="en-ZA"/>
        </w:rPr>
      </w:pPr>
      <w:r>
        <w:rPr>
          <w:lang w:val="en-ZA"/>
        </w:rPr>
        <w:t>Replace the dashes and hyphens with en dashes</w:t>
      </w:r>
      <w:r w:rsidR="003D75F8" w:rsidRPr="00AE7B39">
        <w:rPr>
          <w:lang w:val="en-ZA"/>
        </w:rPr>
        <w:t xml:space="preserve"> where the text is highlighted in </w:t>
      </w:r>
      <w:r w:rsidR="003D75F8" w:rsidRPr="00AE7B39">
        <w:rPr>
          <w:highlight w:val="yellow"/>
          <w:lang w:val="en-ZA"/>
        </w:rPr>
        <w:t>yellow</w:t>
      </w:r>
      <w:r w:rsidR="003D75F8" w:rsidRPr="00AE7B39">
        <w:rPr>
          <w:lang w:val="en-ZA"/>
        </w:rPr>
        <w:t>.</w:t>
      </w:r>
    </w:p>
    <w:p w14:paraId="6C5EA0A2" w14:textId="59CFA335" w:rsidR="003D75F8" w:rsidRPr="00AE7B39" w:rsidRDefault="003D75F8" w:rsidP="00AE7B39">
      <w:pPr>
        <w:pStyle w:val="ListParagraph"/>
        <w:numPr>
          <w:ilvl w:val="0"/>
          <w:numId w:val="3"/>
        </w:numPr>
        <w:spacing w:after="80"/>
        <w:contextualSpacing w:val="0"/>
        <w:rPr>
          <w:lang w:val="en-ZA"/>
        </w:rPr>
      </w:pPr>
      <w:r w:rsidRPr="00AE7B39">
        <w:rPr>
          <w:lang w:val="en-ZA"/>
        </w:rPr>
        <w:t xml:space="preserve">Apply correct quotation marks </w:t>
      </w:r>
      <w:r w:rsidR="004634D7">
        <w:rPr>
          <w:lang w:val="en-ZA"/>
        </w:rPr>
        <w:t xml:space="preserve">or apostrophes </w:t>
      </w:r>
      <w:r w:rsidRPr="00AE7B39">
        <w:rPr>
          <w:lang w:val="en-ZA"/>
        </w:rPr>
        <w:t xml:space="preserve">where the text is highlighted in </w:t>
      </w:r>
      <w:r w:rsidRPr="00AE7B39">
        <w:rPr>
          <w:highlight w:val="cyan"/>
          <w:lang w:val="en-ZA"/>
        </w:rPr>
        <w:t>blue</w:t>
      </w:r>
      <w:r w:rsidRPr="00AE7B39">
        <w:rPr>
          <w:lang w:val="en-ZA"/>
        </w:rPr>
        <w:t>.</w:t>
      </w:r>
      <w:r w:rsidR="004634D7">
        <w:rPr>
          <w:lang w:val="en-ZA"/>
        </w:rPr>
        <w:t xml:space="preserve"> </w:t>
      </w:r>
    </w:p>
    <w:p w14:paraId="7FD639E5" w14:textId="6D97F422" w:rsidR="003D75F8" w:rsidRPr="00AE7B39" w:rsidRDefault="003D75F8" w:rsidP="00AE7B39">
      <w:pPr>
        <w:pStyle w:val="ListParagraph"/>
        <w:numPr>
          <w:ilvl w:val="0"/>
          <w:numId w:val="3"/>
        </w:numPr>
        <w:rPr>
          <w:b/>
          <w:bCs/>
          <w:lang w:val="en-ZA"/>
        </w:rPr>
      </w:pPr>
      <w:r w:rsidRPr="00AE7B39">
        <w:t xml:space="preserve">Emphasise the text </w:t>
      </w:r>
      <w:r w:rsidR="00CA4E47">
        <w:t>highlighted</w:t>
      </w:r>
      <w:r w:rsidR="00CA4E47" w:rsidRPr="00AE7B39">
        <w:t xml:space="preserve"> </w:t>
      </w:r>
      <w:r w:rsidRPr="00AE7B39">
        <w:t xml:space="preserve">in </w:t>
      </w:r>
      <w:r w:rsidRPr="00AE7B39">
        <w:rPr>
          <w:highlight w:val="darkGray"/>
        </w:rPr>
        <w:t>grey</w:t>
      </w:r>
      <w:r w:rsidR="00CA4E47">
        <w:t>, using one of the following methods:</w:t>
      </w:r>
    </w:p>
    <w:p w14:paraId="5FC9B7CA" w14:textId="79CEDC27" w:rsidR="00C840CA" w:rsidRPr="00AE7B39" w:rsidRDefault="00100EF6" w:rsidP="00AE7B39">
      <w:pPr>
        <w:pStyle w:val="ListParagraph"/>
        <w:numPr>
          <w:ilvl w:val="1"/>
          <w:numId w:val="4"/>
        </w:numPr>
        <w:rPr>
          <w:lang w:val="en-ZA"/>
        </w:rPr>
      </w:pPr>
      <w:r w:rsidRPr="00AE7B39">
        <w:rPr>
          <w:lang w:val="en-ZA"/>
        </w:rPr>
        <w:t>Emphasize a heading by making it bold</w:t>
      </w:r>
      <w:r w:rsidR="00A46982">
        <w:rPr>
          <w:lang w:val="en-ZA"/>
        </w:rPr>
        <w:t>.</w:t>
      </w:r>
    </w:p>
    <w:p w14:paraId="5FD9D195" w14:textId="412EFB84" w:rsidR="00100EF6" w:rsidRPr="00AE7B39" w:rsidRDefault="00100EF6" w:rsidP="00AE7B39">
      <w:pPr>
        <w:pStyle w:val="ListParagraph"/>
        <w:numPr>
          <w:ilvl w:val="1"/>
          <w:numId w:val="4"/>
        </w:numPr>
        <w:rPr>
          <w:lang w:val="en-ZA"/>
        </w:rPr>
      </w:pPr>
      <w:r w:rsidRPr="00AE7B39">
        <w:rPr>
          <w:lang w:val="en-ZA"/>
        </w:rPr>
        <w:t>Emphasize a part of a sentence by using the en dash.</w:t>
      </w:r>
      <w:r w:rsidR="00AE7B39" w:rsidRPr="00AE7B39">
        <w:rPr>
          <w:lang w:val="en-ZA"/>
        </w:rPr>
        <w:t xml:space="preserve"> Where a dash is used within a sentence, ensure that the en dash is used and that there </w:t>
      </w:r>
      <w:r w:rsidR="00CA4E47">
        <w:rPr>
          <w:lang w:val="en-ZA"/>
        </w:rPr>
        <w:t>is one space</w:t>
      </w:r>
      <w:r w:rsidR="00AE7B39" w:rsidRPr="00AE7B39">
        <w:rPr>
          <w:lang w:val="en-ZA"/>
        </w:rPr>
        <w:t xml:space="preserve"> on either side of it.</w:t>
      </w:r>
    </w:p>
    <w:p w14:paraId="3D4026B0" w14:textId="0115ECED" w:rsidR="00100EF6" w:rsidRPr="0003645F" w:rsidRDefault="00100EF6" w:rsidP="00AE7B39">
      <w:pPr>
        <w:pStyle w:val="ListParagraph"/>
        <w:numPr>
          <w:ilvl w:val="1"/>
          <w:numId w:val="4"/>
        </w:numPr>
        <w:spacing w:after="80"/>
        <w:ind w:left="1434" w:hanging="357"/>
        <w:contextualSpacing w:val="0"/>
        <w:rPr>
          <w:lang w:val="en-ZA"/>
        </w:rPr>
      </w:pPr>
      <w:r w:rsidRPr="0003645F">
        <w:rPr>
          <w:lang w:val="en-ZA"/>
        </w:rPr>
        <w:t>Emphasize</w:t>
      </w:r>
      <w:r w:rsidR="007D7D50" w:rsidRPr="0003645F">
        <w:rPr>
          <w:lang w:val="en-ZA"/>
        </w:rPr>
        <w:t xml:space="preserve"> a single word by making it italic</w:t>
      </w:r>
      <w:r w:rsidR="0003645F">
        <w:rPr>
          <w:lang w:val="en-ZA"/>
        </w:rPr>
        <w:t>.</w:t>
      </w:r>
    </w:p>
    <w:p w14:paraId="7D594025" w14:textId="7F62099F" w:rsidR="006D72E4" w:rsidRPr="003D75F8" w:rsidRDefault="006D72E4" w:rsidP="00AE7B39">
      <w:pPr>
        <w:pStyle w:val="ListParagraph"/>
        <w:numPr>
          <w:ilvl w:val="0"/>
          <w:numId w:val="3"/>
        </w:numPr>
        <w:spacing w:after="360"/>
        <w:ind w:left="714" w:hanging="357"/>
        <w:rPr>
          <w:lang w:val="en-ZA"/>
        </w:rPr>
      </w:pPr>
      <w:r w:rsidRPr="00AE7B39">
        <w:rPr>
          <w:lang w:val="en-ZA"/>
        </w:rPr>
        <w:t xml:space="preserve">Apply automatic </w:t>
      </w:r>
      <w:r>
        <w:rPr>
          <w:lang w:val="en-ZA"/>
        </w:rPr>
        <w:t xml:space="preserve">formatting to correct the text highlighted in </w:t>
      </w:r>
      <w:r w:rsidRPr="006D72E4">
        <w:rPr>
          <w:highlight w:val="magenta"/>
          <w:lang w:val="en-ZA"/>
        </w:rPr>
        <w:t>pink</w:t>
      </w:r>
      <w:r>
        <w:rPr>
          <w:lang w:val="en-ZA"/>
        </w:rPr>
        <w:t>.</w:t>
      </w:r>
    </w:p>
    <w:p w14:paraId="1FA92183" w14:textId="00E5FD18" w:rsidR="005F24DD" w:rsidRPr="003D75F8" w:rsidRDefault="005F24DD" w:rsidP="0035552A">
      <w:r w:rsidRPr="006D72E4">
        <w:rPr>
          <w:highlight w:val="darkGray"/>
        </w:rPr>
        <w:t>The moon</w:t>
      </w:r>
    </w:p>
    <w:p w14:paraId="74DBB60D" w14:textId="3DD35867" w:rsidR="005F24DD" w:rsidRPr="003D75F8" w:rsidRDefault="0035552A" w:rsidP="0035552A">
      <w:r w:rsidRPr="003D75F8">
        <w:t xml:space="preserve">The Moon, our closest heavenly body, travels around Earth at an approximate distance of </w:t>
      </w:r>
      <w:r w:rsidRPr="003D75F8">
        <w:rPr>
          <w:highlight w:val="green"/>
        </w:rPr>
        <w:t>384,403 km</w:t>
      </w:r>
      <w:r w:rsidRPr="003D75F8">
        <w:t xml:space="preserve">, and although it appears stationary in the sky, it is in fact moving at an average speed of </w:t>
      </w:r>
      <w:r w:rsidRPr="003D75F8">
        <w:rPr>
          <w:highlight w:val="green"/>
        </w:rPr>
        <w:t>3,700 km/h</w:t>
      </w:r>
      <w:r w:rsidRPr="003D75F8">
        <w:t xml:space="preserve">. One full lunar month, which is slightly less than one of our </w:t>
      </w:r>
      <w:r w:rsidR="00BE5513" w:rsidRPr="00BE5513">
        <w:rPr>
          <w:highlight w:val="cyan"/>
        </w:rPr>
        <w:t>'</w:t>
      </w:r>
      <w:r w:rsidRPr="00BE5513">
        <w:rPr>
          <w:highlight w:val="cyan"/>
        </w:rPr>
        <w:t>earth</w:t>
      </w:r>
      <w:r w:rsidR="00BE5513" w:rsidRPr="00BE5513">
        <w:rPr>
          <w:highlight w:val="cyan"/>
        </w:rPr>
        <w:t>'</w:t>
      </w:r>
      <w:r w:rsidRPr="003D75F8">
        <w:t xml:space="preserve"> months, takes exactly </w:t>
      </w:r>
      <w:r w:rsidRPr="003D75F8">
        <w:rPr>
          <w:highlight w:val="green"/>
        </w:rPr>
        <w:t>29 days</w:t>
      </w:r>
      <w:r w:rsidRPr="003D75F8">
        <w:t xml:space="preserve">, </w:t>
      </w:r>
      <w:r w:rsidRPr="003D75F8">
        <w:rPr>
          <w:highlight w:val="green"/>
        </w:rPr>
        <w:t>12 hours</w:t>
      </w:r>
      <w:r w:rsidRPr="003D75F8">
        <w:t xml:space="preserve">, </w:t>
      </w:r>
      <w:r w:rsidRPr="003D75F8">
        <w:rPr>
          <w:highlight w:val="green"/>
        </w:rPr>
        <w:t>44 minutes</w:t>
      </w:r>
      <w:r w:rsidRPr="003D75F8">
        <w:t xml:space="preserve"> and </w:t>
      </w:r>
      <w:r w:rsidRPr="003D75F8">
        <w:rPr>
          <w:highlight w:val="green"/>
        </w:rPr>
        <w:t>2.8 seconds</w:t>
      </w:r>
      <w:r w:rsidRPr="003D75F8">
        <w:t xml:space="preserve">. The diameter of the Moon is approximately 1/4 that of the Earth. The dark regions on the </w:t>
      </w:r>
      <w:r w:rsidRPr="00BE5513">
        <w:rPr>
          <w:highlight w:val="cyan"/>
        </w:rPr>
        <w:t>Moon</w:t>
      </w:r>
      <w:r w:rsidR="00BE5513" w:rsidRPr="00BE5513">
        <w:rPr>
          <w:highlight w:val="cyan"/>
        </w:rPr>
        <w:t>"</w:t>
      </w:r>
      <w:r w:rsidRPr="00BE5513">
        <w:rPr>
          <w:highlight w:val="cyan"/>
        </w:rPr>
        <w:t>s</w:t>
      </w:r>
      <w:r w:rsidRPr="003D75F8">
        <w:t xml:space="preserve"> face were thought to be oceans, and this accounts for the name </w:t>
      </w:r>
      <w:r w:rsidRPr="0003645F">
        <w:rPr>
          <w:highlight w:val="darkGray"/>
        </w:rPr>
        <w:t>mare</w:t>
      </w:r>
      <w:r w:rsidRPr="003D75F8">
        <w:t xml:space="preserve"> (Latin for </w:t>
      </w:r>
      <w:r w:rsidRPr="00BE5513">
        <w:rPr>
          <w:highlight w:val="cyan"/>
        </w:rPr>
        <w:t>`sea`</w:t>
      </w:r>
      <w:r w:rsidRPr="00BE5513">
        <w:t>),</w:t>
      </w:r>
      <w:r w:rsidRPr="003D75F8">
        <w:t xml:space="preserve"> which is used to refer to the crater</w:t>
      </w:r>
      <w:r w:rsidR="00776FD4">
        <w:t>-</w:t>
      </w:r>
      <w:r w:rsidRPr="003D75F8">
        <w:t>like features of the lunar surface.</w:t>
      </w:r>
      <w:r w:rsidR="00EF0AD3">
        <w:t xml:space="preserve"> Light reflected from the moon takes </w:t>
      </w:r>
      <w:r w:rsidR="00EF0AD3" w:rsidRPr="0003645F">
        <w:rPr>
          <w:highlight w:val="green"/>
        </w:rPr>
        <w:t>1</w:t>
      </w:r>
      <w:r w:rsidR="00EF0AD3" w:rsidRPr="008B5EDE">
        <w:rPr>
          <w:highlight w:val="green"/>
        </w:rPr>
        <w:t>.3 seconds</w:t>
      </w:r>
      <w:r w:rsidR="00EF0AD3">
        <w:t xml:space="preserve"> to reach the </w:t>
      </w:r>
      <w:r w:rsidR="00944DCE">
        <w:t>E</w:t>
      </w:r>
      <w:r w:rsidR="00EF0AD3">
        <w:t>arth</w:t>
      </w:r>
      <w:r w:rsidR="002A4334">
        <w:t>,</w:t>
      </w:r>
      <w:r w:rsidR="008B5EDE">
        <w:t xml:space="preserve"> </w:t>
      </w:r>
      <w:r w:rsidR="002A4334" w:rsidRPr="002A4334">
        <w:rPr>
          <w:highlight w:val="darkGray"/>
        </w:rPr>
        <w:t>such a pity we can't call them moon-beams.</w:t>
      </w:r>
    </w:p>
    <w:p w14:paraId="0B98F8AA" w14:textId="35B03BC6" w:rsidR="005F24DD" w:rsidRPr="003D75F8" w:rsidRDefault="0035552A" w:rsidP="0035552A">
      <w:r w:rsidRPr="003D75F8">
        <w:t xml:space="preserve">What about the origins of the Moon? A very long time ago, the Earth was struck by a large body, </w:t>
      </w:r>
      <w:r w:rsidRPr="00BE5513">
        <w:rPr>
          <w:highlight w:val="darkGray"/>
        </w:rPr>
        <w:t xml:space="preserve">which has been estimated as being 2 </w:t>
      </w:r>
      <w:r w:rsidR="00841FAC" w:rsidRPr="00841FAC">
        <w:rPr>
          <w:highlight w:val="magenta"/>
        </w:rPr>
        <w:t>1/2</w:t>
      </w:r>
      <w:r w:rsidR="00841FAC" w:rsidRPr="00841FAC">
        <w:rPr>
          <w:highlight w:val="darkGray"/>
        </w:rPr>
        <w:t xml:space="preserve"> to </w:t>
      </w:r>
      <w:r w:rsidRPr="00841FAC">
        <w:rPr>
          <w:highlight w:val="darkGray"/>
        </w:rPr>
        <w:t>3</w:t>
      </w:r>
      <w:r w:rsidRPr="00BE5513">
        <w:rPr>
          <w:highlight w:val="darkGray"/>
        </w:rPr>
        <w:t xml:space="preserve"> times the size of Mars</w:t>
      </w:r>
      <w:r w:rsidRPr="003D75F8">
        <w:t xml:space="preserve">! The debris from this impact would then eventually have coalesced, or </w:t>
      </w:r>
      <w:r w:rsidRPr="00BE5513">
        <w:rPr>
          <w:rFonts w:cstheme="minorHAnsi"/>
          <w:highlight w:val="cyan"/>
        </w:rPr>
        <w:t>'</w:t>
      </w:r>
      <w:r w:rsidRPr="00BE5513">
        <w:rPr>
          <w:highlight w:val="cyan"/>
        </w:rPr>
        <w:t>stuck together</w:t>
      </w:r>
      <w:r w:rsidRPr="0003645F">
        <w:rPr>
          <w:highlight w:val="cyan"/>
        </w:rPr>
        <w:t>”</w:t>
      </w:r>
      <w:r w:rsidRPr="0003645F">
        <w:t>,</w:t>
      </w:r>
      <w:r w:rsidRPr="003D75F8">
        <w:t xml:space="preserve"> to form the present Moon</w:t>
      </w:r>
      <w:r w:rsidR="005F24DD" w:rsidRPr="003D75F8">
        <w:t>.</w:t>
      </w:r>
    </w:p>
    <w:p w14:paraId="29F2E90E" w14:textId="47DE0C85" w:rsidR="0035552A" w:rsidRPr="003D75F8" w:rsidRDefault="005F24DD" w:rsidP="0035552A">
      <w:r w:rsidRPr="003D75F8">
        <w:t>It</w:t>
      </w:r>
      <w:r w:rsidR="0035552A" w:rsidRPr="003D75F8">
        <w:t xml:space="preserve"> was upon the chalky surface of this body that the famed </w:t>
      </w:r>
      <w:r w:rsidR="0035552A" w:rsidRPr="003D75F8">
        <w:rPr>
          <w:highlight w:val="green"/>
        </w:rPr>
        <w:t>Apollo 11</w:t>
      </w:r>
      <w:r w:rsidR="0035552A" w:rsidRPr="003D75F8">
        <w:t xml:space="preserve"> Commander </w:t>
      </w:r>
      <w:r w:rsidR="0035552A" w:rsidRPr="003D75F8">
        <w:rPr>
          <w:highlight w:val="green"/>
        </w:rPr>
        <w:t>Neil Alden Armstrong</w:t>
      </w:r>
      <w:r w:rsidR="0035552A" w:rsidRPr="003D75F8">
        <w:t xml:space="preserve"> descended from his lunar module on </w:t>
      </w:r>
      <w:r w:rsidR="0035552A" w:rsidRPr="003D75F8">
        <w:rPr>
          <w:highlight w:val="green"/>
        </w:rPr>
        <w:t>20th July 1969</w:t>
      </w:r>
      <w:r w:rsidR="0035552A" w:rsidRPr="003D75F8">
        <w:t>. The words that he spoke as he stepped down are now</w:t>
      </w:r>
      <w:r w:rsidRPr="003D75F8">
        <w:t xml:space="preserve"> </w:t>
      </w:r>
      <w:r w:rsidR="0035552A" w:rsidRPr="003D75F8">
        <w:t>legendary:</w:t>
      </w:r>
    </w:p>
    <w:p w14:paraId="66E37C33" w14:textId="361489D2" w:rsidR="0035552A" w:rsidRPr="003D75F8" w:rsidRDefault="00FF5140" w:rsidP="0035552A">
      <w:r>
        <w:rPr>
          <w:highlight w:val="cyan"/>
        </w:rPr>
        <w:t>"</w:t>
      </w:r>
      <w:r w:rsidR="0035552A" w:rsidRPr="003D75F8">
        <w:rPr>
          <w:highlight w:val="cyan"/>
        </w:rPr>
        <w:t>That's one small step for man</w:t>
      </w:r>
      <w:r w:rsidR="0035552A" w:rsidRPr="009F0F7E">
        <w:rPr>
          <w:highlight w:val="cyan"/>
        </w:rPr>
        <w:t xml:space="preserve"> </w:t>
      </w:r>
      <w:r w:rsidR="0035552A" w:rsidRPr="00BE5513">
        <w:rPr>
          <w:highlight w:val="yellow"/>
        </w:rPr>
        <w:t>-</w:t>
      </w:r>
      <w:r w:rsidR="0035552A" w:rsidRPr="009F0F7E">
        <w:rPr>
          <w:highlight w:val="cyan"/>
        </w:rPr>
        <w:t xml:space="preserve"> o</w:t>
      </w:r>
      <w:r w:rsidR="0035552A" w:rsidRPr="003D75F8">
        <w:rPr>
          <w:highlight w:val="cyan"/>
        </w:rPr>
        <w:t>ne giant leap for mankind.</w:t>
      </w:r>
      <w:r>
        <w:rPr>
          <w:highlight w:val="cyan"/>
        </w:rPr>
        <w:t>"</w:t>
      </w:r>
    </w:p>
    <w:p w14:paraId="4020A09F" w14:textId="77777777" w:rsidR="0035552A" w:rsidRPr="003D75F8" w:rsidRDefault="0035552A" w:rsidP="0035552A">
      <w:r w:rsidRPr="003D75F8">
        <w:t>He further commented on the powdery surface:</w:t>
      </w:r>
    </w:p>
    <w:p w14:paraId="3EBEC369" w14:textId="3F5625C2" w:rsidR="0035552A" w:rsidRPr="003D75F8" w:rsidRDefault="0035552A" w:rsidP="0035552A">
      <w:r w:rsidRPr="003D75F8">
        <w:rPr>
          <w:highlight w:val="cyan"/>
        </w:rPr>
        <w:t>I can kick it up loosely with my foot. I only go in maybe an eighth of an inch.</w:t>
      </w:r>
    </w:p>
    <w:p w14:paraId="375B7035" w14:textId="31BECDBE" w:rsidR="0035552A" w:rsidRDefault="0035552A" w:rsidP="0035552A">
      <w:r w:rsidRPr="003D75F8">
        <w:t>There were six manned Moon landings</w:t>
      </w:r>
      <w:r w:rsidR="005F24DD" w:rsidRPr="003D75F8">
        <w:t xml:space="preserve">, </w:t>
      </w:r>
      <w:r w:rsidRPr="003D75F8">
        <w:t>Apollo 11, 12, and 14</w:t>
      </w:r>
      <w:r w:rsidR="00841FAC" w:rsidRPr="00841FAC">
        <w:rPr>
          <w:highlight w:val="yellow"/>
        </w:rPr>
        <w:t>—</w:t>
      </w:r>
      <w:r w:rsidRPr="003D75F8">
        <w:t>17</w:t>
      </w:r>
      <w:r w:rsidR="005F24DD" w:rsidRPr="003D75F8">
        <w:t>. A</w:t>
      </w:r>
      <w:r w:rsidRPr="003D75F8">
        <w:t>ll of these carried rock and other important geological samples back to Earth with them</w:t>
      </w:r>
      <w:r w:rsidR="00F71661">
        <w:t>,</w:t>
      </w:r>
      <w:r w:rsidR="0003645F">
        <w:t xml:space="preserve"> </w:t>
      </w:r>
      <w:r w:rsidRPr="00F71661">
        <w:rPr>
          <w:highlight w:val="darkGray"/>
        </w:rPr>
        <w:t>weighing in at a grand total of</w:t>
      </w:r>
      <w:r w:rsidRPr="003D75F8">
        <w:t xml:space="preserve"> </w:t>
      </w:r>
      <w:r w:rsidRPr="00BE5513">
        <w:rPr>
          <w:highlight w:val="green"/>
        </w:rPr>
        <w:t>384 kg.</w:t>
      </w:r>
    </w:p>
    <w:p w14:paraId="60E74AAE" w14:textId="77777777" w:rsidR="00F71661" w:rsidRPr="003D75F8" w:rsidRDefault="00F71661" w:rsidP="0035552A"/>
    <w:p w14:paraId="2C64F81E" w14:textId="47B6437E" w:rsidR="002975C2" w:rsidRPr="003D75F8" w:rsidRDefault="0035552A">
      <w:r w:rsidRPr="00962D56">
        <w:rPr>
          <w:highlight w:val="magenta"/>
        </w:rPr>
        <w:t>(C)</w:t>
      </w:r>
      <w:r w:rsidRPr="003D75F8">
        <w:t xml:space="preserve"> 20</w:t>
      </w:r>
      <w:r w:rsidR="001E461D">
        <w:t>24</w:t>
      </w:r>
      <w:r w:rsidRPr="003D75F8">
        <w:t xml:space="preserve"> Study Opportunities</w:t>
      </w:r>
    </w:p>
    <w:sectPr w:rsidR="002975C2" w:rsidRPr="003D75F8" w:rsidSect="00B241D4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938B1"/>
    <w:multiLevelType w:val="hybridMultilevel"/>
    <w:tmpl w:val="4CACD5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3B02DF"/>
    <w:multiLevelType w:val="hybridMultilevel"/>
    <w:tmpl w:val="18F25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23CF4"/>
    <w:multiLevelType w:val="hybridMultilevel"/>
    <w:tmpl w:val="E9143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E4C45"/>
    <w:multiLevelType w:val="hybridMultilevel"/>
    <w:tmpl w:val="569AEC96"/>
    <w:lvl w:ilvl="0" w:tplc="A11061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285078">
    <w:abstractNumId w:val="2"/>
  </w:num>
  <w:num w:numId="2" w16cid:durableId="1818305077">
    <w:abstractNumId w:val="0"/>
  </w:num>
  <w:num w:numId="3" w16cid:durableId="1576478261">
    <w:abstractNumId w:val="3"/>
  </w:num>
  <w:num w:numId="4" w16cid:durableId="1586113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52A"/>
    <w:rsid w:val="0003645F"/>
    <w:rsid w:val="00046804"/>
    <w:rsid w:val="000B7D64"/>
    <w:rsid w:val="00100EF6"/>
    <w:rsid w:val="001E461D"/>
    <w:rsid w:val="002975C2"/>
    <w:rsid w:val="002A11B0"/>
    <w:rsid w:val="002A4334"/>
    <w:rsid w:val="002C2AEB"/>
    <w:rsid w:val="002F0653"/>
    <w:rsid w:val="0035552A"/>
    <w:rsid w:val="003D75F8"/>
    <w:rsid w:val="004634D7"/>
    <w:rsid w:val="0054706D"/>
    <w:rsid w:val="00592638"/>
    <w:rsid w:val="005F24DD"/>
    <w:rsid w:val="0062503A"/>
    <w:rsid w:val="006D72E4"/>
    <w:rsid w:val="006E5C67"/>
    <w:rsid w:val="00776FD4"/>
    <w:rsid w:val="007B7FED"/>
    <w:rsid w:val="007D7D50"/>
    <w:rsid w:val="00841FAC"/>
    <w:rsid w:val="008B5EDE"/>
    <w:rsid w:val="00944DCE"/>
    <w:rsid w:val="00962D56"/>
    <w:rsid w:val="009F0F7E"/>
    <w:rsid w:val="00A46982"/>
    <w:rsid w:val="00AC0935"/>
    <w:rsid w:val="00AD0DD7"/>
    <w:rsid w:val="00AE7B39"/>
    <w:rsid w:val="00B241D4"/>
    <w:rsid w:val="00BE5513"/>
    <w:rsid w:val="00C840CA"/>
    <w:rsid w:val="00CA4E47"/>
    <w:rsid w:val="00D66447"/>
    <w:rsid w:val="00DA7FFC"/>
    <w:rsid w:val="00E947C6"/>
    <w:rsid w:val="00EF0AD3"/>
    <w:rsid w:val="00F35B3B"/>
    <w:rsid w:val="00F71661"/>
    <w:rsid w:val="00FE72BE"/>
    <w:rsid w:val="00FF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5A395"/>
  <w15:chartTrackingRefBased/>
  <w15:docId w15:val="{4D116EEF-2848-4982-AF6C-9AD6D86A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52A"/>
    <w:pPr>
      <w:spacing w:after="200" w:line="276" w:lineRule="auto"/>
    </w:pPr>
    <w:rPr>
      <w:kern w:val="0"/>
      <w:lang w:val="en-Z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52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52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52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52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52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52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52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52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52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5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5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5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5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5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5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5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5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5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5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55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52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555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52A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555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52A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555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5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52A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4634D7"/>
    <w:pPr>
      <w:spacing w:after="0" w:line="240" w:lineRule="auto"/>
    </w:pPr>
    <w:rPr>
      <w:kern w:val="0"/>
      <w:lang w:val="en-Z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Grant Robinson</cp:lastModifiedBy>
  <cp:revision>9</cp:revision>
  <dcterms:created xsi:type="dcterms:W3CDTF">2024-06-04T13:20:00Z</dcterms:created>
  <dcterms:modified xsi:type="dcterms:W3CDTF">2024-06-06T09:41:00Z</dcterms:modified>
</cp:coreProperties>
</file>