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414"/>
        <w:gridCol w:w="2603"/>
        <w:gridCol w:w="5611"/>
      </w:tblGrid>
      <w:tr w:rsidR="00CC2D40" w:rsidRPr="00047200" w14:paraId="5B94F82D" w14:textId="77777777" w:rsidTr="000337F3">
        <w:trPr>
          <w:trHeight w:val="553"/>
        </w:trPr>
        <w:tc>
          <w:tcPr>
            <w:tcW w:w="734" w:type="pct"/>
            <w:shd w:val="clear" w:color="auto" w:fill="D9D9D9" w:themeFill="background1" w:themeFillShade="D9"/>
            <w:vAlign w:val="center"/>
          </w:tcPr>
          <w:p w14:paraId="18A15584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  <w:t>App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14:paraId="005A54F1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  <w:t>Function</w:t>
            </w:r>
          </w:p>
        </w:tc>
        <w:tc>
          <w:tcPr>
            <w:tcW w:w="2914" w:type="pct"/>
            <w:shd w:val="clear" w:color="auto" w:fill="D9D9D9" w:themeFill="background1" w:themeFillShade="D9"/>
            <w:vAlign w:val="center"/>
          </w:tcPr>
          <w:p w14:paraId="24794691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 w:val="24"/>
                <w:szCs w:val="28"/>
                <w:lang w:val="en-ZA"/>
              </w:rPr>
              <w:t>Comment</w:t>
            </w:r>
          </w:p>
        </w:tc>
      </w:tr>
      <w:tr w:rsidR="00CC2D40" w:rsidRPr="00047200" w14:paraId="32096658" w14:textId="77777777" w:rsidTr="000337F3">
        <w:trPr>
          <w:trHeight w:val="490"/>
        </w:trPr>
        <w:tc>
          <w:tcPr>
            <w:tcW w:w="734" w:type="pct"/>
          </w:tcPr>
          <w:p w14:paraId="7D01B3DB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60 Sixty / ASAP! / Woolies</w:t>
            </w:r>
          </w:p>
        </w:tc>
        <w:tc>
          <w:tcPr>
            <w:tcW w:w="1352" w:type="pct"/>
          </w:tcPr>
          <w:p w14:paraId="455DCCC6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Groceries</w:t>
            </w:r>
          </w:p>
        </w:tc>
        <w:tc>
          <w:tcPr>
            <w:tcW w:w="2914" w:type="pct"/>
          </w:tcPr>
          <w:p w14:paraId="3A859748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for quick and efficient online grocery shopping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0ED8CD7C" w14:textId="77777777" w:rsidTr="000337F3">
        <w:trPr>
          <w:trHeight w:val="327"/>
        </w:trPr>
        <w:tc>
          <w:tcPr>
            <w:tcW w:w="734" w:type="pct"/>
          </w:tcPr>
          <w:p w14:paraId="2DA818DC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Adobe Reader</w:t>
            </w:r>
          </w:p>
        </w:tc>
        <w:tc>
          <w:tcPr>
            <w:tcW w:w="1352" w:type="pct"/>
          </w:tcPr>
          <w:p w14:paraId="24CE7010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View pdf files</w:t>
            </w:r>
          </w:p>
        </w:tc>
        <w:tc>
          <w:tcPr>
            <w:tcW w:w="2914" w:type="pct"/>
          </w:tcPr>
          <w:p w14:paraId="1EADDBD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Essential for pdf email attachments or downloaded pdf files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216E7750" w14:textId="77777777" w:rsidTr="000337F3">
        <w:trPr>
          <w:trHeight w:val="490"/>
        </w:trPr>
        <w:tc>
          <w:tcPr>
            <w:tcW w:w="734" w:type="pct"/>
          </w:tcPr>
          <w:p w14:paraId="2E4FCEDC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Audible</w:t>
            </w:r>
          </w:p>
        </w:tc>
        <w:tc>
          <w:tcPr>
            <w:tcW w:w="1352" w:type="pct"/>
          </w:tcPr>
          <w:p w14:paraId="46BFAC55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Audiobooks</w:t>
            </w:r>
          </w:p>
        </w:tc>
        <w:tc>
          <w:tcPr>
            <w:tcW w:w="2914" w:type="pct"/>
          </w:tcPr>
          <w:p w14:paraId="42430D9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6B1F01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you to download and listen to audiobooks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2D19A3B6" w14:textId="77777777" w:rsidTr="000337F3">
        <w:trPr>
          <w:trHeight w:val="490"/>
        </w:trPr>
        <w:tc>
          <w:tcPr>
            <w:tcW w:w="734" w:type="pct"/>
          </w:tcPr>
          <w:p w14:paraId="25E3F6C8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Banking App</w:t>
            </w:r>
          </w:p>
        </w:tc>
        <w:tc>
          <w:tcPr>
            <w:tcW w:w="1352" w:type="pct"/>
          </w:tcPr>
          <w:p w14:paraId="357F0B68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Banking / payments</w:t>
            </w:r>
          </w:p>
        </w:tc>
        <w:tc>
          <w:tcPr>
            <w:tcW w:w="2914" w:type="pct"/>
          </w:tcPr>
          <w:p w14:paraId="65E569D3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you to transfer funds / pay / check banking details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25816832" w14:textId="77777777" w:rsidTr="000337F3">
        <w:trPr>
          <w:trHeight w:val="327"/>
        </w:trPr>
        <w:tc>
          <w:tcPr>
            <w:tcW w:w="734" w:type="pct"/>
          </w:tcPr>
          <w:p w14:paraId="4BAA51B6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trike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Candy Crush</w:t>
            </w:r>
          </w:p>
        </w:tc>
        <w:tc>
          <w:tcPr>
            <w:tcW w:w="1352" w:type="pct"/>
          </w:tcPr>
          <w:p w14:paraId="600D8FBA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Game</w:t>
            </w:r>
          </w:p>
        </w:tc>
        <w:tc>
          <w:tcPr>
            <w:tcW w:w="2914" w:type="pct"/>
          </w:tcPr>
          <w:p w14:paraId="034FBFE5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Quick low attention span game excellent for getting time to fly in bank queues.</w:t>
            </w:r>
          </w:p>
        </w:tc>
      </w:tr>
      <w:tr w:rsidR="00CC2D40" w:rsidRPr="00047200" w14:paraId="0F697E32" w14:textId="77777777" w:rsidTr="000337F3">
        <w:trPr>
          <w:trHeight w:val="648"/>
        </w:trPr>
        <w:tc>
          <w:tcPr>
            <w:tcW w:w="734" w:type="pct"/>
          </w:tcPr>
          <w:p w14:paraId="7086FBE3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Chrome</w:t>
            </w:r>
          </w:p>
        </w:tc>
        <w:tc>
          <w:tcPr>
            <w:tcW w:w="1352" w:type="pct"/>
          </w:tcPr>
          <w:p w14:paraId="057A2D61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Browsing internet</w:t>
            </w:r>
          </w:p>
        </w:tc>
        <w:tc>
          <w:tcPr>
            <w:tcW w:w="2914" w:type="pct"/>
          </w:tcPr>
          <w:p w14:paraId="3B2B83BB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Allows for fast internet browsing and it synchronizes with the opera browser on my desktop.</w:t>
            </w:r>
          </w:p>
        </w:tc>
      </w:tr>
      <w:tr w:rsidR="00CC2D40" w:rsidRPr="00047200" w14:paraId="002B39F5" w14:textId="77777777" w:rsidTr="000337F3">
        <w:trPr>
          <w:trHeight w:val="490"/>
        </w:trPr>
        <w:tc>
          <w:tcPr>
            <w:tcW w:w="734" w:type="pct"/>
          </w:tcPr>
          <w:p w14:paraId="5D1AEECC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ESP</w:t>
            </w:r>
          </w:p>
        </w:tc>
        <w:tc>
          <w:tcPr>
            <w:tcW w:w="1352" w:type="pct"/>
          </w:tcPr>
          <w:p w14:paraId="6D47EF8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Eskom loadshedding</w:t>
            </w:r>
          </w:p>
        </w:tc>
        <w:tc>
          <w:tcPr>
            <w:tcW w:w="2914" w:type="pct"/>
          </w:tcPr>
          <w:p w14:paraId="7BBC418A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Provides you with up-to-date loadshedding status and schedules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586CBBB9" w14:textId="77777777" w:rsidTr="000337F3">
        <w:trPr>
          <w:trHeight w:val="806"/>
        </w:trPr>
        <w:tc>
          <w:tcPr>
            <w:tcW w:w="734" w:type="pct"/>
          </w:tcPr>
          <w:p w14:paraId="155B11FF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Google Maps</w:t>
            </w:r>
          </w:p>
        </w:tc>
        <w:tc>
          <w:tcPr>
            <w:tcW w:w="1352" w:type="pct"/>
          </w:tcPr>
          <w:p w14:paraId="61CE1AA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Navigation</w:t>
            </w:r>
          </w:p>
        </w:tc>
        <w:tc>
          <w:tcPr>
            <w:tcW w:w="2914" w:type="pct"/>
          </w:tcPr>
          <w:p w14:paraId="3AE0AD7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The satellite view is useful when you want to make sure where you are. You can download a section of a map to be used on a regular basis or if you’re worried that there will be no data coverage.</w:t>
            </w:r>
          </w:p>
        </w:tc>
      </w:tr>
      <w:tr w:rsidR="00CC2D40" w:rsidRPr="00047200" w14:paraId="1EDBF47E" w14:textId="77777777" w:rsidTr="000337F3">
        <w:trPr>
          <w:trHeight w:val="490"/>
        </w:trPr>
        <w:tc>
          <w:tcPr>
            <w:tcW w:w="734" w:type="pct"/>
          </w:tcPr>
          <w:p w14:paraId="5E6A9933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Mr D / Uber eats</w:t>
            </w:r>
          </w:p>
        </w:tc>
        <w:tc>
          <w:tcPr>
            <w:tcW w:w="1352" w:type="pct"/>
          </w:tcPr>
          <w:p w14:paraId="3A84101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Food delivery</w:t>
            </w:r>
          </w:p>
        </w:tc>
        <w:tc>
          <w:tcPr>
            <w:tcW w:w="2914" w:type="pct"/>
          </w:tcPr>
          <w:p w14:paraId="7769548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Get takeaway food quickly and easily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060695D6" w14:textId="77777777" w:rsidTr="000337F3">
        <w:trPr>
          <w:trHeight w:val="327"/>
        </w:trPr>
        <w:tc>
          <w:tcPr>
            <w:tcW w:w="734" w:type="pct"/>
          </w:tcPr>
          <w:p w14:paraId="773F4396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MSS Converter</w:t>
            </w:r>
          </w:p>
        </w:tc>
        <w:tc>
          <w:tcPr>
            <w:tcW w:w="1352" w:type="pct"/>
          </w:tcPr>
          <w:p w14:paraId="5110CC13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Converts units – lengths, currencies, area, masses</w:t>
            </w:r>
          </w:p>
        </w:tc>
        <w:tc>
          <w:tcPr>
            <w:tcW w:w="2914" w:type="pct"/>
          </w:tcPr>
          <w:p w14:paraId="0C71D50A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Offline converter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7B3DD70A" w14:textId="77777777" w:rsidTr="000337F3">
        <w:trPr>
          <w:trHeight w:val="484"/>
        </w:trPr>
        <w:tc>
          <w:tcPr>
            <w:tcW w:w="734" w:type="pct"/>
          </w:tcPr>
          <w:p w14:paraId="45AEE4DF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MyBackup Pro</w:t>
            </w:r>
          </w:p>
        </w:tc>
        <w:tc>
          <w:tcPr>
            <w:tcW w:w="1352" w:type="pct"/>
          </w:tcPr>
          <w:p w14:paraId="618F0657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Complete phone backup</w:t>
            </w:r>
          </w:p>
        </w:tc>
        <w:tc>
          <w:tcPr>
            <w:tcW w:w="2914" w:type="pct"/>
          </w:tcPr>
          <w:p w14:paraId="46F334CF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Only fools don’t backup – a good backup utility and backup regime is vital. I backup at least once a month. </w:t>
            </w:r>
          </w:p>
        </w:tc>
      </w:tr>
      <w:tr w:rsidR="00CC2D40" w:rsidRPr="00047200" w14:paraId="45809946" w14:textId="77777777" w:rsidTr="000337F3">
        <w:trPr>
          <w:trHeight w:val="648"/>
        </w:trPr>
        <w:tc>
          <w:tcPr>
            <w:tcW w:w="734" w:type="pct"/>
          </w:tcPr>
          <w:p w14:paraId="0E6FA5C7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News24 or other news apps</w:t>
            </w:r>
          </w:p>
        </w:tc>
        <w:tc>
          <w:tcPr>
            <w:tcW w:w="1352" w:type="pct"/>
          </w:tcPr>
          <w:p w14:paraId="6C37829B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Get breaking news, sport and lifestyle news from South Africa and around the world </w:t>
            </w:r>
          </w:p>
        </w:tc>
        <w:tc>
          <w:tcPr>
            <w:tcW w:w="2914" w:type="pct"/>
          </w:tcPr>
          <w:p w14:paraId="289A60CE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As you get older you like to be informed.</w:t>
            </w:r>
          </w:p>
        </w:tc>
      </w:tr>
      <w:tr w:rsidR="00CC2D40" w:rsidRPr="00047200" w14:paraId="74E829C1" w14:textId="77777777" w:rsidTr="000337F3">
        <w:trPr>
          <w:trHeight w:val="648"/>
        </w:trPr>
        <w:tc>
          <w:tcPr>
            <w:tcW w:w="734" w:type="pct"/>
          </w:tcPr>
          <w:p w14:paraId="7184F57B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Office</w:t>
            </w:r>
          </w:p>
        </w:tc>
        <w:tc>
          <w:tcPr>
            <w:tcW w:w="1352" w:type="pct"/>
          </w:tcPr>
          <w:p w14:paraId="14CA74D6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Word Mobile, Excel Mobile, PowerPoint Mobile, OneNote Mobile, and Outlook Mobile</w:t>
            </w:r>
          </w:p>
        </w:tc>
        <w:tc>
          <w:tcPr>
            <w:tcW w:w="2914" w:type="pct"/>
          </w:tcPr>
          <w:p w14:paraId="35F0E0AD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Much needed and used to quickly view email attachments, edit small documents, rehearse PowerPoints to be presented.</w:t>
            </w:r>
          </w:p>
        </w:tc>
      </w:tr>
      <w:tr w:rsidR="00CC2D40" w:rsidRPr="00047200" w14:paraId="25759C8E" w14:textId="77777777" w:rsidTr="000337F3">
        <w:trPr>
          <w:trHeight w:val="490"/>
        </w:trPr>
        <w:tc>
          <w:tcPr>
            <w:tcW w:w="734" w:type="pct"/>
          </w:tcPr>
          <w:p w14:paraId="0996DA50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Snapscan / Zapper</w:t>
            </w:r>
          </w:p>
        </w:tc>
        <w:tc>
          <w:tcPr>
            <w:tcW w:w="1352" w:type="pct"/>
          </w:tcPr>
          <w:p w14:paraId="7B41D2A6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Payments</w:t>
            </w:r>
          </w:p>
        </w:tc>
        <w:tc>
          <w:tcPr>
            <w:tcW w:w="2914" w:type="pct"/>
          </w:tcPr>
          <w:p w14:paraId="273B3539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Pay without a bank card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0716D5B8" w14:textId="77777777" w:rsidTr="000337F3">
        <w:trPr>
          <w:trHeight w:val="490"/>
        </w:trPr>
        <w:tc>
          <w:tcPr>
            <w:tcW w:w="734" w:type="pct"/>
          </w:tcPr>
          <w:p w14:paraId="2C03CD0D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 xml:space="preserve">Uber </w:t>
            </w:r>
          </w:p>
        </w:tc>
        <w:tc>
          <w:tcPr>
            <w:tcW w:w="1352" w:type="pct"/>
          </w:tcPr>
          <w:p w14:paraId="28DE40EB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Transport / taxi / delivery</w:t>
            </w:r>
          </w:p>
        </w:tc>
        <w:tc>
          <w:tcPr>
            <w:tcW w:w="2914" w:type="pct"/>
          </w:tcPr>
          <w:p w14:paraId="716D3F00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Allows you to quickly, efficiently, cheaply get a taxi / transport 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/ a</w:t>
            </w: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 delivery</w:t>
            </w:r>
            <w:r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.</w:t>
            </w:r>
          </w:p>
        </w:tc>
      </w:tr>
      <w:tr w:rsidR="00CC2D40" w:rsidRPr="00047200" w14:paraId="5A2299EF" w14:textId="77777777" w:rsidTr="000337F3">
        <w:trPr>
          <w:trHeight w:val="648"/>
        </w:trPr>
        <w:tc>
          <w:tcPr>
            <w:tcW w:w="734" w:type="pct"/>
          </w:tcPr>
          <w:p w14:paraId="1211AAEB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WhatsApp</w:t>
            </w:r>
          </w:p>
        </w:tc>
        <w:tc>
          <w:tcPr>
            <w:tcW w:w="1352" w:type="pct"/>
          </w:tcPr>
          <w:p w14:paraId="4AD6C041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Messaging, voice calls, video calls, group chats</w:t>
            </w:r>
          </w:p>
        </w:tc>
        <w:tc>
          <w:tcPr>
            <w:tcW w:w="2914" w:type="pct"/>
          </w:tcPr>
          <w:p w14:paraId="2B9A5103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Essential one-stop communications app.</w:t>
            </w:r>
          </w:p>
        </w:tc>
      </w:tr>
      <w:tr w:rsidR="00CC2D40" w:rsidRPr="00047200" w14:paraId="25FB612F" w14:textId="77777777" w:rsidTr="000337F3">
        <w:trPr>
          <w:trHeight w:val="806"/>
        </w:trPr>
        <w:tc>
          <w:tcPr>
            <w:tcW w:w="734" w:type="pct"/>
          </w:tcPr>
          <w:p w14:paraId="7C78485A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t>Windows Phone Link</w:t>
            </w:r>
          </w:p>
        </w:tc>
        <w:tc>
          <w:tcPr>
            <w:tcW w:w="1352" w:type="pct"/>
          </w:tcPr>
          <w:p w14:paraId="2D7C9F6E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 xml:space="preserve">View your mobile screen on your desktop and </w:t>
            </w: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lastRenderedPageBreak/>
              <w:t>control your mobile from your computer.</w:t>
            </w:r>
          </w:p>
        </w:tc>
        <w:tc>
          <w:tcPr>
            <w:tcW w:w="2914" w:type="pct"/>
          </w:tcPr>
          <w:p w14:paraId="20FD06D2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lastRenderedPageBreak/>
              <w:t xml:space="preserve">Built in Windows tool, allows you to remotely manage your phone from your desktop while it is tethered via USB </w:t>
            </w: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lastRenderedPageBreak/>
              <w:t>or Bluetooth. You can drag and drop to the screen, the screen prints, copy and paste test to SMS, email, etc.</w:t>
            </w:r>
          </w:p>
        </w:tc>
      </w:tr>
      <w:tr w:rsidR="00CC2D40" w:rsidRPr="00047200" w14:paraId="4E59BD3E" w14:textId="77777777" w:rsidTr="000337F3">
        <w:trPr>
          <w:trHeight w:val="490"/>
        </w:trPr>
        <w:tc>
          <w:tcPr>
            <w:tcW w:w="734" w:type="pct"/>
          </w:tcPr>
          <w:p w14:paraId="37CC1913" w14:textId="77777777" w:rsidR="00CC2D40" w:rsidRPr="00047200" w:rsidRDefault="00CC2D40" w:rsidP="00B53B2C">
            <w:pPr>
              <w:widowControl/>
              <w:spacing w:line="252" w:lineRule="auto"/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b/>
                <w:snapToGrid/>
                <w:szCs w:val="22"/>
                <w:lang w:val="en-ZA"/>
              </w:rPr>
              <w:lastRenderedPageBreak/>
              <w:t>YouTube / Netflix / Prime video / Showmax / Apple tv +</w:t>
            </w:r>
          </w:p>
        </w:tc>
        <w:tc>
          <w:tcPr>
            <w:tcW w:w="1352" w:type="pct"/>
          </w:tcPr>
          <w:p w14:paraId="2BEAAEF1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Plays videos</w:t>
            </w:r>
          </w:p>
        </w:tc>
        <w:tc>
          <w:tcPr>
            <w:tcW w:w="2914" w:type="pct"/>
          </w:tcPr>
          <w:p w14:paraId="65462080" w14:textId="77777777" w:rsidR="00CC2D40" w:rsidRPr="00047200" w:rsidRDefault="00CC2D40" w:rsidP="00B53B2C">
            <w:pPr>
              <w:widowControl/>
              <w:spacing w:before="40" w:after="40" w:line="252" w:lineRule="auto"/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</w:pPr>
            <w:r w:rsidRPr="00047200">
              <w:rPr>
                <w:rFonts w:ascii="Aptos" w:eastAsiaTheme="minorHAnsi" w:hAnsi="Aptos" w:cstheme="minorHAnsi"/>
                <w:snapToGrid/>
                <w:szCs w:val="22"/>
                <w:lang w:val="en-ZA"/>
              </w:rPr>
              <w:t>Useful for the odd funny video link in emails. Entertainment.</w:t>
            </w:r>
          </w:p>
        </w:tc>
      </w:tr>
    </w:tbl>
    <w:p w14:paraId="678110EE" w14:textId="52585F16" w:rsidR="00047200" w:rsidRPr="00047200" w:rsidRDefault="00047200" w:rsidP="00047200">
      <w:pPr>
        <w:spacing w:after="240"/>
        <w:rPr>
          <w:rFonts w:ascii="Aptos" w:hAnsi="Aptos"/>
          <w:b/>
          <w:bCs/>
          <w:sz w:val="28"/>
          <w:szCs w:val="24"/>
        </w:rPr>
      </w:pPr>
    </w:p>
    <w:p w14:paraId="76A935B3" w14:textId="77777777" w:rsidR="001A60C8" w:rsidRPr="00047200" w:rsidRDefault="001A60C8" w:rsidP="00D23C42">
      <w:pPr>
        <w:rPr>
          <w:rFonts w:ascii="Aptos" w:hAnsi="Aptos" w:cstheme="minorHAnsi"/>
          <w:szCs w:val="22"/>
        </w:rPr>
      </w:pPr>
    </w:p>
    <w:sectPr w:rsidR="001A60C8" w:rsidRPr="00047200" w:rsidSect="00DA357B">
      <w:pgSz w:w="11906" w:h="16838"/>
      <w:pgMar w:top="1361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1NLa0sDQytTQ0NzJW0lEKTi0uzszPAykwrAUAq0ALvCwAAAA="/>
  </w:docVars>
  <w:rsids>
    <w:rsidRoot w:val="003A2D1C"/>
    <w:rsid w:val="000337F3"/>
    <w:rsid w:val="00047200"/>
    <w:rsid w:val="001041C8"/>
    <w:rsid w:val="001107AE"/>
    <w:rsid w:val="00137A5F"/>
    <w:rsid w:val="001A33FC"/>
    <w:rsid w:val="001A60C8"/>
    <w:rsid w:val="002B11D0"/>
    <w:rsid w:val="00350607"/>
    <w:rsid w:val="003A0D7C"/>
    <w:rsid w:val="003A2D1C"/>
    <w:rsid w:val="00407370"/>
    <w:rsid w:val="00466F30"/>
    <w:rsid w:val="0047678B"/>
    <w:rsid w:val="004B5C15"/>
    <w:rsid w:val="004C03F6"/>
    <w:rsid w:val="004D7472"/>
    <w:rsid w:val="00560CF5"/>
    <w:rsid w:val="005C57FF"/>
    <w:rsid w:val="006B1F01"/>
    <w:rsid w:val="006E3B33"/>
    <w:rsid w:val="00700155"/>
    <w:rsid w:val="0071438F"/>
    <w:rsid w:val="00764D13"/>
    <w:rsid w:val="007B688F"/>
    <w:rsid w:val="00851FD1"/>
    <w:rsid w:val="00860924"/>
    <w:rsid w:val="00AD6EE2"/>
    <w:rsid w:val="00AE572B"/>
    <w:rsid w:val="00AF2425"/>
    <w:rsid w:val="00B53B2C"/>
    <w:rsid w:val="00B56155"/>
    <w:rsid w:val="00BA28B1"/>
    <w:rsid w:val="00BB4CAD"/>
    <w:rsid w:val="00BC4360"/>
    <w:rsid w:val="00C61E7C"/>
    <w:rsid w:val="00C9461A"/>
    <w:rsid w:val="00CC2D40"/>
    <w:rsid w:val="00CC59DC"/>
    <w:rsid w:val="00D23C42"/>
    <w:rsid w:val="00D53EAC"/>
    <w:rsid w:val="00DA357B"/>
    <w:rsid w:val="00DB12E7"/>
    <w:rsid w:val="00E06004"/>
    <w:rsid w:val="00E95914"/>
    <w:rsid w:val="00F70242"/>
    <w:rsid w:val="00F87561"/>
    <w:rsid w:val="00FC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93573"/>
  <w15:chartTrackingRefBased/>
  <w15:docId w15:val="{77F4DEDA-566F-4BEE-A073-A2EA081B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D1C"/>
    <w:pPr>
      <w:widowControl w:val="0"/>
      <w:spacing w:after="0" w:line="240" w:lineRule="auto"/>
    </w:pPr>
    <w:rPr>
      <w:rFonts w:eastAsia="Times New Roman" w:cs="Times New Roman"/>
      <w:snapToGrid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A2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A2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0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060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607"/>
    <w:rPr>
      <w:rFonts w:eastAsia="Times New Roman" w:cs="Times New Roman"/>
      <w:snapToGrid w:val="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607"/>
    <w:rPr>
      <w:rFonts w:eastAsia="Times New Roman" w:cs="Times New Roman"/>
      <w:b/>
      <w:bCs/>
      <w:snapToGrid w:val="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Grant Robinson</cp:lastModifiedBy>
  <cp:revision>3</cp:revision>
  <dcterms:created xsi:type="dcterms:W3CDTF">2024-09-28T14:00:00Z</dcterms:created>
  <dcterms:modified xsi:type="dcterms:W3CDTF">2024-09-28T14:00:00Z</dcterms:modified>
</cp:coreProperties>
</file>